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color w:val="auto"/>
          <w:lang w:val="en-US" w:eastAsia="zh-CN"/>
        </w:rPr>
      </w:pPr>
      <w:r>
        <w:rPr>
          <w:rFonts w:hint="eastAsia" w:eastAsia="宋体"/>
          <w:color w:val="auto"/>
          <w:lang w:eastAsia="zh-CN"/>
        </w:rPr>
        <w:t>附件</w:t>
      </w:r>
      <w:r>
        <w:rPr>
          <w:rFonts w:hint="eastAsia" w:ascii="Calibri" w:eastAsia="宋体"/>
          <w:color w:val="auto"/>
          <w:lang w:val="en-US" w:eastAsia="zh-CN"/>
        </w:rPr>
        <w:t>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>2022游戏金钻榜最受欢迎游戏申报材料</w:t>
      </w:r>
    </w:p>
    <w:p>
      <w:pPr>
        <w:jc w:val="center"/>
        <w:rPr>
          <w:rFonts w:hint="eastAsia" w:ascii="仿宋_GB2312" w:eastAsia="仿宋_GB2312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b/>
          <w:bCs/>
          <w:color w:val="auto"/>
          <w:sz w:val="24"/>
          <w:szCs w:val="24"/>
          <w:lang w:val="en-US" w:eastAsia="zh-CN"/>
        </w:rPr>
        <w:t>（网络游戏、游戏机）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仿宋_GB2312" w:eastAsia="仿宋_GB2312"/>
          <w:b/>
          <w:bCs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b/>
          <w:color w:val="auto"/>
          <w:sz w:val="24"/>
        </w:rPr>
      </w:pPr>
      <w:r>
        <w:rPr>
          <w:rFonts w:hint="eastAsia" w:ascii="Calibri" w:eastAsia="宋体"/>
          <w:b/>
          <w:color w:val="auto"/>
          <w:sz w:val="24"/>
          <w:lang w:val="en-US" w:eastAsia="zh-CN"/>
        </w:rPr>
        <w:t>产品</w:t>
      </w:r>
      <w:r>
        <w:rPr>
          <w:rFonts w:hint="eastAsia"/>
          <w:b/>
          <w:color w:val="auto"/>
          <w:sz w:val="24"/>
        </w:rPr>
        <w:t>基本情况表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3"/>
        <w:gridCol w:w="915"/>
        <w:gridCol w:w="1575"/>
        <w:gridCol w:w="630"/>
        <w:gridCol w:w="1095"/>
        <w:gridCol w:w="22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1953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申报单位</w:t>
            </w:r>
          </w:p>
        </w:tc>
        <w:tc>
          <w:tcPr>
            <w:tcW w:w="6464" w:type="dxa"/>
            <w:gridSpan w:val="5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1953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产品名称</w:t>
            </w:r>
          </w:p>
        </w:tc>
        <w:tc>
          <w:tcPr>
            <w:tcW w:w="6464" w:type="dxa"/>
            <w:gridSpan w:val="5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1953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产品类型</w:t>
            </w:r>
          </w:p>
        </w:tc>
        <w:tc>
          <w:tcPr>
            <w:tcW w:w="6464" w:type="dxa"/>
            <w:gridSpan w:val="5"/>
            <w:noWrap w:val="0"/>
            <w:vAlign w:val="center"/>
          </w:tcPr>
          <w:p>
            <w:pPr>
              <w:spacing w:before="156" w:beforeLines="50" w:after="156" w:afterLines="50" w:line="240" w:lineRule="exact"/>
              <w:ind w:firstLine="420" w:firstLineChars="200"/>
              <w:jc w:val="both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 xml:space="preserve">□ 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网络游戏         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 xml:space="preserve">□ 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游戏机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1953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已通过出版部门审批的出版物号   （网络游戏选填）</w:t>
            </w:r>
          </w:p>
        </w:tc>
        <w:tc>
          <w:tcPr>
            <w:tcW w:w="2490" w:type="dxa"/>
            <w:gridSpan w:val="2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25" w:type="dxa"/>
            <w:gridSpan w:val="2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已通过文化部门内容审核编号（游戏机选填）</w:t>
            </w:r>
          </w:p>
        </w:tc>
        <w:tc>
          <w:tcPr>
            <w:tcW w:w="2249" w:type="dxa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1953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正式运营时间</w:t>
            </w:r>
          </w:p>
        </w:tc>
        <w:tc>
          <w:tcPr>
            <w:tcW w:w="2490" w:type="dxa"/>
            <w:gridSpan w:val="2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25" w:type="dxa"/>
            <w:gridSpan w:val="2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出品单位</w:t>
            </w:r>
          </w:p>
        </w:tc>
        <w:tc>
          <w:tcPr>
            <w:tcW w:w="2249" w:type="dxa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1953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联系人</w:t>
            </w:r>
          </w:p>
        </w:tc>
        <w:tc>
          <w:tcPr>
            <w:tcW w:w="91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2205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09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职务</w:t>
            </w:r>
          </w:p>
        </w:tc>
        <w:tc>
          <w:tcPr>
            <w:tcW w:w="224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" w:hRule="atLeast"/>
          <w:jc w:val="center"/>
        </w:trPr>
        <w:tc>
          <w:tcPr>
            <w:tcW w:w="1953" w:type="dxa"/>
            <w:vMerge w:val="continue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电话</w:t>
            </w:r>
          </w:p>
        </w:tc>
        <w:tc>
          <w:tcPr>
            <w:tcW w:w="2205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09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传真</w:t>
            </w:r>
          </w:p>
        </w:tc>
        <w:tc>
          <w:tcPr>
            <w:tcW w:w="224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1953" w:type="dxa"/>
            <w:vMerge w:val="continue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手机</w:t>
            </w:r>
          </w:p>
        </w:tc>
        <w:tc>
          <w:tcPr>
            <w:tcW w:w="2205" w:type="dxa"/>
            <w:gridSpan w:val="2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095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电子邮件</w:t>
            </w:r>
          </w:p>
        </w:tc>
        <w:tc>
          <w:tcPr>
            <w:tcW w:w="2249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1953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游戏主题</w:t>
            </w:r>
          </w:p>
        </w:tc>
        <w:tc>
          <w:tcPr>
            <w:tcW w:w="6464" w:type="dxa"/>
            <w:gridSpan w:val="5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7" w:hRule="atLeast"/>
          <w:jc w:val="center"/>
        </w:trPr>
        <w:tc>
          <w:tcPr>
            <w:tcW w:w="8417" w:type="dxa"/>
            <w:gridSpan w:val="6"/>
            <w:noWrap w:val="0"/>
            <w:vAlign w:val="top"/>
          </w:tcPr>
          <w:p>
            <w:pPr>
              <w:widowControl w:val="0"/>
              <w:spacing w:line="560" w:lineRule="exact"/>
              <w:ind w:left="252" w:leftChars="120" w:firstLine="411" w:firstLineChars="196"/>
              <w:jc w:val="both"/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  <w:t>本单位承诺所提交材料的真实、有效和合法，并愿意承担由此引发和产生的一切法律后果。</w:t>
            </w:r>
          </w:p>
          <w:p>
            <w:pPr>
              <w:spacing w:before="156" w:beforeLines="50" w:after="156" w:afterLines="5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              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                         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申报单位（盖章）：  </w:t>
            </w:r>
          </w:p>
          <w:p>
            <w:pPr>
              <w:spacing w:before="156" w:beforeLines="50" w:after="156" w:afterLines="5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                                         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法定代表人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（签名）：                  </w:t>
            </w:r>
          </w:p>
          <w:p>
            <w:pPr>
              <w:spacing w:before="156" w:beforeLines="50" w:after="156" w:afterLines="50"/>
              <w:jc w:val="righ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     月 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/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二、申报材料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1）参评企业</w:t>
      </w:r>
      <w:r>
        <w:rPr>
          <w:rFonts w:hint="eastAsia" w:ascii="宋体" w:hAnsi="宋体"/>
          <w:color w:val="auto"/>
          <w:szCs w:val="21"/>
          <w:lang w:val="en-US" w:eastAsia="zh-CN"/>
        </w:rPr>
        <w:t>和参评游戏的LOGO</w:t>
      </w:r>
      <w:r>
        <w:rPr>
          <w:rFonts w:hint="eastAsia" w:ascii="宋体" w:hAnsi="宋体"/>
          <w:color w:val="auto"/>
          <w:szCs w:val="21"/>
          <w:lang w:eastAsia="zh-CN"/>
        </w:rPr>
        <w:t>（</w:t>
      </w:r>
      <w:r>
        <w:rPr>
          <w:rFonts w:hint="eastAsia" w:ascii="宋体" w:hAnsi="宋体"/>
          <w:color w:val="auto"/>
          <w:szCs w:val="21"/>
          <w:lang w:val="en-US" w:eastAsia="zh-CN"/>
        </w:rPr>
        <w:t>AI/PS格式</w:t>
      </w:r>
      <w:r>
        <w:rPr>
          <w:rFonts w:hint="eastAsia" w:ascii="宋体" w:hAnsi="宋体"/>
          <w:color w:val="auto"/>
          <w:szCs w:val="21"/>
          <w:lang w:eastAsia="zh-CN"/>
        </w:rPr>
        <w:t>）</w:t>
      </w:r>
      <w:r>
        <w:rPr>
          <w:rFonts w:hint="eastAsia" w:ascii="宋体" w:hAnsi="宋体"/>
          <w:color w:val="auto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2）参评的游戏简要介绍，包括游戏特点、优势、用户量</w:t>
      </w:r>
      <w:r>
        <w:rPr>
          <w:rFonts w:hint="eastAsia" w:ascii="宋体" w:hAnsi="宋体"/>
          <w:color w:val="auto"/>
          <w:szCs w:val="21"/>
          <w:lang w:eastAsia="zh-CN"/>
        </w:rPr>
        <w:t>（</w:t>
      </w:r>
      <w:r>
        <w:rPr>
          <w:rFonts w:hint="eastAsia" w:ascii="宋体" w:hAnsi="宋体"/>
          <w:color w:val="auto"/>
          <w:szCs w:val="21"/>
          <w:lang w:val="en-US" w:eastAsia="zh-CN"/>
        </w:rPr>
        <w:t>网络游戏需提供</w:t>
      </w:r>
      <w:r>
        <w:rPr>
          <w:rFonts w:hint="eastAsia" w:ascii="宋体" w:hAnsi="宋体"/>
          <w:color w:val="auto"/>
          <w:szCs w:val="21"/>
          <w:lang w:eastAsia="zh-CN"/>
        </w:rPr>
        <w:t>）</w:t>
      </w:r>
      <w:r>
        <w:rPr>
          <w:rFonts w:hint="eastAsia" w:ascii="宋体" w:hAnsi="宋体"/>
          <w:color w:val="auto"/>
          <w:szCs w:val="21"/>
        </w:rPr>
        <w:t>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eastAsia="zh-CN"/>
        </w:rPr>
        <w:t>3</w:t>
      </w:r>
      <w:r>
        <w:rPr>
          <w:rFonts w:hint="eastAsia" w:ascii="宋体" w:hAnsi="宋体"/>
          <w:color w:val="auto"/>
          <w:szCs w:val="21"/>
        </w:rPr>
        <w:t>）参评产品游戏照片、视频等，以及有关该游戏产品的其他参考材料；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 w:ascii="宋体" w:hAnsi="宋体"/>
          <w:color w:val="auto"/>
          <w:szCs w:val="21"/>
          <w:lang w:eastAsia="zh-CN"/>
        </w:rPr>
      </w:pPr>
      <w:r>
        <w:rPr>
          <w:rFonts w:hint="eastAsia" w:ascii="宋体" w:hAnsi="宋体"/>
          <w:color w:val="auto"/>
          <w:szCs w:val="21"/>
          <w:lang w:eastAsia="zh-CN"/>
        </w:rPr>
        <w:t>4</w:t>
      </w:r>
      <w:r>
        <w:rPr>
          <w:rFonts w:hint="eastAsia" w:ascii="宋体" w:hAnsi="宋体"/>
          <w:color w:val="auto"/>
          <w:szCs w:val="21"/>
        </w:rPr>
        <w:t>）用户对参评游戏的评价证明材料</w:t>
      </w:r>
      <w:r>
        <w:rPr>
          <w:rFonts w:hint="eastAsia" w:ascii="宋体" w:hAnsi="宋体"/>
          <w:color w:val="auto"/>
          <w:szCs w:val="21"/>
          <w:lang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5"/>
    <w:multiLevelType w:val="singleLevel"/>
    <w:tmpl w:val="00000015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xMGQ0N2ZkMzNiODM1MWViZTE0N2NlMWNhNzc4YjYifQ=="/>
  </w:docVars>
  <w:rsids>
    <w:rsidRoot w:val="64333E43"/>
    <w:rsid w:val="64333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left="2633" w:hanging="2633" w:hangingChars="596"/>
    </w:pPr>
    <w:rPr>
      <w:b/>
      <w:bCs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2022-07-05T06:21:00Z</dcterms:created>
  <dc:creator>peifeng</dc:creator>
  <cp:lastModifiedBy>peifeng</cp:lastModifiedBy>
  <dcterms:modified xsi:type="dcterms:W3CDTF">2022-07-05T06:21:17Z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B680E8F60AE04C73A2C26ACFB8B0A48B</vt:lpwstr>
  </property>
</Properties>
</file>